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95" w:rsidRPr="00C26D95" w:rsidRDefault="00C26D95" w:rsidP="00C26D9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Систематика</w:t>
      </w:r>
      <w:r w:rsidRPr="00C26D9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растений»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А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(только один правильный ответ)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1. Назовите органоид водорослей, в котором происходит фотосинтез: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пластиды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хлоропласт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хроматофор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клеточный центр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2. Назовите водоросль, вызывающую «цветение воды»: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хламидомонада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</w:t>
      </w:r>
      <w:proofErr w:type="spell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ульва</w:t>
      </w:r>
      <w:proofErr w:type="spell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ламинария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</w:t>
      </w:r>
      <w:proofErr w:type="spell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улотрикс</w:t>
      </w:r>
      <w:proofErr w:type="spellEnd"/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3. У какой водоросли имеются ризоиды?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вольвокс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плеврококк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ламинария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хламидомонада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4. Какой набор хромосом характерен для взрослой хламидомонады?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гаплоидный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диплоидный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</w:t>
      </w:r>
      <w:proofErr w:type="spell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триплоидный</w:t>
      </w:r>
      <w:proofErr w:type="spell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у одних особей гаплоидный, у других — диплоидный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5. Бесполое размножение </w:t>
      </w:r>
      <w:proofErr w:type="spell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улотрикса</w:t>
      </w:r>
      <w:proofErr w:type="spell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происходит с помощью…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зиготы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гамет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спор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зооспор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6. Какой признак характерен для мхов?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есть корни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есть семена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есть листья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есть цветки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7. Где расположены органы полового размножения мха?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на зеленой нити (предростке)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в коробочке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на вершине листостебельного растения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у мха нет органов полового размножения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8. В коробочке мха образуются…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семена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яйцеклетки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спермии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споры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lastRenderedPageBreak/>
        <w:t>9. Выберите признак, характерный для зеленых мхов: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стебель сильно ветвится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не образуют споры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есть ризоиды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в древесине есть сосуды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10. Назовите процесс, который происходит в коробочках мхов: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оплодотворение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мейоз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митоз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образование гамет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11. Выберите признак, характерный для папоротников и хвощей: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нет корней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древесные формы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для оплодотворения нужна вода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листья мелкие, прозрачные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12. Где у папоротника формируются органы полового размножения?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в спорангиях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на листьях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на нижней стороне заростка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на верхней стороне заростка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13. Какой признак характерен для современных плаунов?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главный корень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листья растут верхушкой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отсутствие спор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длинные ползучие побеги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14. Споры у хвощей развиваются…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на листьях, в спорангиях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на летнем побеге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на весеннем побеге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в корневище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15. Как называются мужские половые органы размножения папоротника?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спорангии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архегонии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антеридии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заростки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16. Выберите признак, встречающийся только у Голосеменных растений: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есть камбий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деревья и кустарники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3) 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семена расположены в шишках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листья многолетние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17. Назовите растение, которое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хвойным не относят: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пихта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сосна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lastRenderedPageBreak/>
        <w:t>3) лиственница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эвкалипт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18. Какие особенности строения листьев сосны?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однолетние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покрыты пробкой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не содержат фотосинтезирующую ткань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устьица, заглубленные в эпидерму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19. Пыльца у ели образуется…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в женских шишках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в мужских шишках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в спорангиях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в зародышевом мешке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20. Оплодотворение у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хвойных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происходит…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в мужской шишке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в женской шишке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в семени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в семязачатке с помощью воды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21. Что характерно только для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цветковых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?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опыление ветром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эндосперм в семени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главный корень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плоды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22. 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Укажите растения семейства сложноцветные: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мятлик, кукуруза, рожь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репа, пастушья сумка, горчица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яблоня, рябина, малина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одуванчик, василек, хризантема</w:t>
      </w:r>
      <w:proofErr w:type="gramEnd"/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23. Выберите формулу цветка, характерную для розоцветных: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Ч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(5)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Л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(5)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5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1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О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3+3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3+3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(3)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Ч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5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Л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5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∞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(5)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Ч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(5)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Л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1.2.(2)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(9).1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</w:t>
      </w:r>
      <w:r w:rsidRPr="00C26D95">
        <w:rPr>
          <w:rFonts w:ascii="Cambria" w:eastAsia="Times New Roman" w:hAnsi="Cambria" w:cs="Arial"/>
          <w:color w:val="000000"/>
          <w:sz w:val="27"/>
          <w:szCs w:val="27"/>
          <w:vertAlign w:val="subscript"/>
          <w:lang w:eastAsia="ru-RU"/>
        </w:rPr>
        <w:t>1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24. Назовите тип соцветия у семейства крестоцветные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: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кисть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сложный колос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сложный зонтик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простой колос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25. Назовите семейство, к которому относят белену, томат, баклажан: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пасленовые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мотыльковые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крестоцветные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сложноцветные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26. Бактериальные клубеньки на корнях встречаются у…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подсолнечника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картофеля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lastRenderedPageBreak/>
        <w:t>3) клевера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редиса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27. Лилия относится к классу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Однодольных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, т.к. у нее…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листья простые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есть луковица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дуговое жилкование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плод коробочка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28. Выберите растение, НЕ относящееся к семейству 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Злаковых</w:t>
      </w:r>
      <w:proofErr w:type="gramEnd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: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мятлик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овес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полынь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ковыль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В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В заданиях В1-В3 выберите три верных ответа из шести. 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1. Выберите особенности строения и жизнедеятельности, характерные для хламидомонады: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чашевидный хроматофор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размножение неподвижными спорами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взрослые формы зимуют на дне прудов и озер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половое размножение происходит в неблагоприятных условиях среды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5) есть сократительная вакуоль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6) гаметы не имеют жгутиков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2. Каковы особенности жизненного цикла сфагнума?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доминирует спорофит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доминирует гаметофит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для оплодотворения нужна вода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мужские и женские гаметы образуются на одном растении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5) взрослое растение развивается из споры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6) споры образуются в спорангиях на листьях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3. Мхи, как и цветковые растения, …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1) образуют семена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имеют клеточное строение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обладают стержневой или мочковатой корневой системой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в клетках содержат хлорофилл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5) </w:t>
      </w:r>
      <w:proofErr w:type="spell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фотосинтезируют</w:t>
      </w:r>
      <w:proofErr w:type="spell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6) имеют древесину, состоящую из сосудов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При выполнении заданий В4-В6 установите соответствие между содержанием первого и второго столбцов.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4. Установите соответствие между признаком и отделом растений:</w:t>
      </w:r>
      <w:r w:rsidRPr="00C26D9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ПРИЗНАК                                                                        ОТДЕЛ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А)   Есть главный корень                                              1) Отдел Голосеменные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Б)   Большинство имеет корневище                             2) Отдел Хвощевидные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В)   Листья мелкие, прозрачные, сросшиеся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Г)   Древесина хорошо развита и занимает до 90 % стебля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Д)   Ветроопыляемые растения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lastRenderedPageBreak/>
        <w:t>5. Установите соответствие между признаком и семейством класса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 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Двудольные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: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ПРИЗНАК                                                                       СЕМЕЙСТВО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А)   Листья сложные, с прилистниками                      1) Семейство Бобовые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Б)   Листья простые или сложные                               2) Семейство Розоцветные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В)   Формула цветка Ч(5)Л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.2.(2)Т(9).1П1,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Г)   Формула цветка Ч5Л5Т∞П1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Д)   Соцветие кисть или головка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Е)   Стебель прямостоячий, ползучий, вьющийся или цепляющийся.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6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. Установите соответствие между признаком и классом цветковых растений: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ПРИЗНАК                                                           КЛАСС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А) камбий есть                                                  1) Класс 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Двудольные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Б) камбия нет                                                    2) Класс Однодольные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В) жилкование перистое и пальчатое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Г) двойной или простой околоцветник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Д) число частей цветка кратно трем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Е) в него входят семейство крестоцветных и бобовых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7. Установите, в какой хронологической последовательности появились на Земле основные группы растений.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Плауновидные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Бурые водоросли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Голосеменные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Псилофиты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5) Семенные папоротники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8. Установите последовательность систематических групп растений, начиная с наименьшей.</w:t>
      </w: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br/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1) 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Цветковые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2) Белена черная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3) Пасленовые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4) Двудольные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5) Белена</w:t>
      </w:r>
    </w:p>
    <w:p w:rsidR="00C26D95" w:rsidRPr="00C26D95" w:rsidRDefault="00C26D95" w:rsidP="00C26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Часть</w:t>
      </w:r>
      <w:proofErr w:type="gramStart"/>
      <w:r w:rsidRPr="00C26D9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С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1. Почему мхи относятся к высшим растениям?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2. </w:t>
      </w:r>
      <w:proofErr w:type="gramStart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 многих водорослей бесполое размножение происходит в благоприятных условиях, а половое — в неблагоприятных.</w:t>
      </w:r>
      <w:proofErr w:type="gramEnd"/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 Объясните эту особенность водорослей.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3. Какие особенности строения папоротников помогли им освоить наземно-воздушную среду жизни?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4. Почему хвойные растения легко переносят засуху?</w:t>
      </w:r>
      <w:r w:rsidRPr="00C26D9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5. Какие черты строения позволили цветковым растениям стать господствующей группой на Земле?</w:t>
      </w:r>
    </w:p>
    <w:p w:rsidR="00C26D95" w:rsidRPr="00C26D95" w:rsidRDefault="00C26D95" w:rsidP="00C26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6D95" w:rsidRPr="00C26D95" w:rsidRDefault="00C26D95" w:rsidP="00C26D95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D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5C36" w:rsidRDefault="00615C36"/>
    <w:sectPr w:rsidR="00615C36" w:rsidSect="0061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D95"/>
    <w:rsid w:val="00615C36"/>
    <w:rsid w:val="00C2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C26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5741</Characters>
  <Application>Microsoft Office Word</Application>
  <DocSecurity>0</DocSecurity>
  <Lines>47</Lines>
  <Paragraphs>13</Paragraphs>
  <ScaleCrop>false</ScaleCrop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2021-03-06T09:00:00Z</dcterms:created>
  <dcterms:modified xsi:type="dcterms:W3CDTF">2021-03-06T09:01:00Z</dcterms:modified>
</cp:coreProperties>
</file>